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Noto Sans CJK KR" w:hAnsi="Noto Sans CJK KR" w:eastAsia="Noto Sans CJK KR" w:cs="Noto Sans CJK KR"/>
        </w:rPr>
        <w:t>구매 입고 청구 대조 정부과제 작성 예시</w:t>
      </w:r>
    </w:p>
    <w:p>
      <w:r>
        <w:rPr>
          <w:rFonts w:ascii="Noto Sans CJK KR" w:hAnsi="Noto Sans CJK KR" w:eastAsia="Noto Sans CJK KR" w:cs="Noto Sans CJK KR"/>
        </w:rPr>
        <w:t>파이언스 | 2026년 10월 31일 | 고객명 없는 가상 작성 예시</w:t>
      </w:r>
    </w:p>
    <w:p>
      <w:r>
        <w:rPr>
          <w:rFonts w:ascii="Noto Sans CJK KR" w:hAnsi="Noto Sans CJK KR" w:eastAsia="Noto Sans CJK KR" w:cs="Noto Sans CJK KR"/>
        </w:rPr>
        <w:t>제조 자재의 발주·입고·검수와 매입 문서를 연결하고 AI 대조→담당 승인→전산 결과 확인으로 이어지는 구축 계획입니다. 실제 견적·선정 실적·측정 성과가 아닌 사전 준비 양식입니다.</w:t>
      </w:r>
    </w:p>
    <w:p>
      <w:r>
        <w:rPr>
          <w:rFonts w:ascii="Noto Sans CJK KR" w:hAnsi="Noto Sans CJK KR" w:eastAsia="Noto Sans CJK KR" w:cs="Noto Sans CJK KR"/>
        </w:rPr>
        <w:drawing>
          <wp:inline xmlns:a="http://schemas.openxmlformats.org/drawingml/2006/main" xmlns:pic="http://schemas.openxmlformats.org/drawingml/2006/picture">
            <wp:extent cx="6048000" cy="46569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amp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4656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예시의 조건을 먼저 확인하세요</w:t>
      </w:r>
    </w:p>
    <w:p>
      <w:r>
        <w:rPr>
          <w:rFonts w:ascii="Noto Sans CJK KR" w:hAnsi="Noto Sans CJK KR" w:eastAsia="Noto Sans CJK KR" w:cs="Noto Sans CJK KR"/>
        </w:rPr>
        <w:t>같은 발주행·기준일·품목·단위, 공급단가 1만원, 세금 별도입니다. 검수 합격분을 승인 대상으로 삼는 계약을 가정합니다. 입고 80개에 보류10개가 포함되므로 미입고20개와 중복 차감하지 않습니다. 70만원은 승인 검토 후보이며 지급·전표 확정액이 아닙니다.</w:t>
      </w:r>
    </w:p>
    <w:p>
      <w:r>
        <w:rPr>
          <w:rFonts w:ascii="Noto Sans CJK KR" w:hAnsi="Noto Sans CJK KR" w:eastAsia="Noto Sans CJK KR" w:cs="Noto Sans CJK KR"/>
        </w:rPr>
        <w:t>AI는 원본과 차이·확인 질문을 모읍니다. 분할 납품·선청구·반품·계약 조건은 담당자가 확인합니다. 문서 OCR만으로 실제 입고·검수 사실을 생성하지 않습니다.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A 기존 ERP 연계형 작성과 사업비 산출</w:t>
      </w:r>
    </w:p>
    <w:p>
      <w:r>
        <w:rPr>
          <w:rFonts w:ascii="Noto Sans CJK KR" w:hAnsi="Noto Sans CJK KR" w:eastAsia="Noto Sans CJK KR" w:cs="Noto Sans CJK KR"/>
        </w:rPr>
        <w:t>범위: 제조기업 1사업장·ERP 1개·발주/입고/검수/청구 대조·기존 PDA/태블릿 및 TV 활용. ERP 교체·지급 실행·세무신고 제외.</w:t>
      </w:r>
    </w:p>
    <w:p>
      <w:r>
        <w:rPr>
          <w:rFonts w:ascii="Noto Sans CJK KR" w:hAnsi="Noto Sans CJK KR" w:eastAsia="Noto Sans CJK KR" w:cs="Noto Sans CJK KR"/>
        </w:rPr>
        <w:t>목표: 발주행·입고행·검수·청구행을 연결하고 수량·단가·누락·중복 차이를 근거와 함께 확인한다. 승인 ID별 반영·재조회·미완료를 추적한다.</w:t>
      </w:r>
    </w:p>
    <w:p>
      <w:r>
        <w:rPr>
          <w:rFonts w:ascii="Noto Sans CJK KR" w:hAnsi="Noto Sans CJK KR" w:eastAsia="Noto Sans CJK KR" w:cs="Noto Sans CJK KR"/>
        </w:rPr>
        <w:t>단위 만원. 인일=1명×1일. 가상 수량·단가·전액 인정 가정이며 개별공고의 공식 비목·산정 방식·견적으로 바꿉니다.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3855"/>
        <w:gridCol w:w="1701"/>
      </w:tblGrid>
      <w:tr>
        <w:trPr>
          <w:cantSplit/>
        </w:trPr>
        <w:tc>
          <w:tcPr>
            <w:tcW w:type="dxa" w:w="3969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항목</w:t>
            </w:r>
          </w:p>
        </w:tc>
        <w:tc>
          <w:tcPr>
            <w:tcW w:type="dxa" w:w="3855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수량 × 단가</w:t>
            </w:r>
          </w:p>
        </w:tc>
        <w:tc>
          <w:tcPr>
            <w:tcW w:type="dxa" w:w="1701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공급가액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업무 진단·대조 범위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480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품목·거래처·단위 정리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ERP 연계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문서 추출·원본 연결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14인일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840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대조 규칙·부분 입고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14인일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840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AI 근거·확인 질문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70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예외·승인 업무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현장·TV 안내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480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반영·재조회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480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통합·권한·오류 시험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시범 운영·전환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360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교육·운영 정착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240</w:t>
            </w:r>
          </w:p>
        </w:tc>
      </w:tr>
    </w:tbl>
    <w:p>
      <w:r>
        <w:rPr>
          <w:rFonts w:ascii="Noto Sans CJK KR" w:hAnsi="Noto Sans CJK KR" w:eastAsia="Noto Sans CJK KR" w:cs="Noto Sans CJK KR"/>
        </w:rPr>
        <w:t>공급가액 7,060만원. 지원50%·한도 충분·부가세10% 가정: 지원금 3,530만원, 기업 구축 준비액 4,236만원. 종료 후 운영비 월50×12개월×1.1=660만원을 더하면 4,896만원입니다.</w:t>
      </w:r>
    </w:p>
    <w:p>
      <w:r>
        <w:rPr>
          <w:rFonts w:ascii="Noto Sans CJK KR" w:hAnsi="Noto Sans CJK KR" w:eastAsia="Noto Sans CJK KR" w:cs="Noto Sans CJK KR"/>
        </w:rPr>
        <w:t>두 작성안은 대안이며 합산하지 않습니다. 다른 시스템과 통합 시 기준정보·연계·인증·시험 공통 비용을 재산정합니다. 구축 중 AI 호출·라이선스·보관 비용은 견적과 인정비목에 맞춰 보완하고 선집행·지급시점·환급·현물·지방비는 별도 확인합니다.</w:t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진행과 검수</w:t>
      </w:r>
    </w:p>
    <w:p>
      <w:r>
        <w:rPr>
          <w:rFonts w:ascii="Noto Sans CJK KR" w:hAnsi="Noto Sans CJK KR" w:eastAsia="Noto Sans CJK KR" w:cs="Noto Sans CJK KR"/>
        </w:rPr>
        <w:t>진단·현황 측정→코드·단위·관계 정리→문서·현장 연결→대조·AI 안내→승인·반영→시범 대사·교육. 도입기업은 입고 사실·검수·계약·회계 판단, 파이언스는 구현·시험·교육, 기존 공급사는 인터페이스·권한을 협의합니다.</w:t>
      </w:r>
    </w:p>
    <w:p>
      <w:r>
        <w:rPr>
          <w:rFonts w:ascii="Noto Sans CJK KR" w:hAnsi="Noto Sans CJK KR" w:eastAsia="Noto Sans CJK KR" w:cs="Noto Sans CJK KR"/>
        </w:rPr>
        <w:t>100/80/100과 합격70/보류10을 재현합니다. 부분 입고·청구·반품·중복·단위 환산·필수값 누락·승인 후 변경·권한·마감 잠금·부분 실패·재시도를 시험하고 실제 결과를 대사합니다.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B 엑셀 문서 기반형 작성과 사업비 산출</w:t>
      </w:r>
    </w:p>
    <w:p>
      <w:r>
        <w:rPr>
          <w:rFonts w:ascii="Noto Sans CJK KR" w:hAnsi="Noto Sans CJK KR" w:eastAsia="Noto Sans CJK KR" w:cs="Noto Sans CJK KR"/>
        </w:rPr>
        <w:t>범위: 제조기업 1사업장·1창고·표준 발주/입고 기록·문서 3유형·태블릿 2대·기존 회계 시스템에 승인 자료 전달. 전사 ERP·회계 원장 구축·지급 실행 제외.</w:t>
      </w:r>
    </w:p>
    <w:p>
      <w:r>
        <w:rPr>
          <w:rFonts w:ascii="Noto Sans CJK KR" w:hAnsi="Noto Sans CJK KR" w:eastAsia="Noto Sans CJK KR" w:cs="Noto Sans CJK KR"/>
        </w:rPr>
        <w:t>목표: 발주행·입고행·검수·청구행을 연결하고 수량·단가·누락·중복 차이를 근거와 함께 확인한다. 승인 ID별 반영·재조회·미완료를 추적한다.</w:t>
      </w:r>
    </w:p>
    <w:p>
      <w:r>
        <w:rPr>
          <w:rFonts w:ascii="Noto Sans CJK KR" w:hAnsi="Noto Sans CJK KR" w:eastAsia="Noto Sans CJK KR" w:cs="Noto Sans CJK KR"/>
        </w:rPr>
        <w:t>단위 만원. 인일=1명×1일. 가상 수량·단가·전액 인정 가정이며 개별공고의 공식 비목·산정 방식·견적으로 바꿉니다.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3855"/>
        <w:gridCol w:w="1701"/>
      </w:tblGrid>
      <w:tr>
        <w:trPr>
          <w:cantSplit/>
        </w:trPr>
        <w:tc>
          <w:tcPr>
            <w:tcW w:type="dxa" w:w="3969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항목</w:t>
            </w:r>
          </w:p>
        </w:tc>
        <w:tc>
          <w:tcPr>
            <w:tcW w:type="dxa" w:w="3855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수량 × 단가</w:t>
            </w:r>
          </w:p>
        </w:tc>
        <w:tc>
          <w:tcPr>
            <w:tcW w:type="dxa" w:w="1701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공급가액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업무 진단·대조 범위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품목·거래처·단위 정리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16인일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960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발주·입고 기록 구축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16인일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960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문서 추출·원본 연결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14인일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840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대조 규칙·부분 입고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AI 근거·확인 질문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70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예외·승인 업무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현장·TV 안내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현장 태블릿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2대 × 80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160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통합·권한·오류 시험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시범 운영·전환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480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교육·운영 정착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5인일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300</w:t>
            </w:r>
          </w:p>
        </w:tc>
      </w:tr>
    </w:tbl>
    <w:p>
      <w:r>
        <w:rPr>
          <w:rFonts w:ascii="Noto Sans CJK KR" w:hAnsi="Noto Sans CJK KR" w:eastAsia="Noto Sans CJK KR" w:cs="Noto Sans CJK KR"/>
        </w:rPr>
        <w:t>공급가액 7,760만원. 지원50%·한도 충분·부가세10% 가정: 지원금 3,880만원, 기업 구축 준비액 4,656만원. 종료 후 운영비 월50×12개월×1.1=660만원을 더하면 5,316만원입니다.</w:t>
      </w:r>
    </w:p>
    <w:p>
      <w:r>
        <w:rPr>
          <w:rFonts w:ascii="Noto Sans CJK KR" w:hAnsi="Noto Sans CJK KR" w:eastAsia="Noto Sans CJK KR" w:cs="Noto Sans CJK KR"/>
        </w:rPr>
        <w:t>두 작성안은 대안이며 합산하지 않습니다. 다른 시스템과 통합 시 기준정보·연계·인증·시험 공통 비용을 재산정합니다. 구축 중 AI 호출·라이선스·보관 비용은 견적과 인정비목에 맞춰 보완하고 선집행·지급시점·환급·현물·지방비는 별도 확인합니다.</w:t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진행과 검수</w:t>
      </w:r>
    </w:p>
    <w:p>
      <w:r>
        <w:rPr>
          <w:rFonts w:ascii="Noto Sans CJK KR" w:hAnsi="Noto Sans CJK KR" w:eastAsia="Noto Sans CJK KR" w:cs="Noto Sans CJK KR"/>
        </w:rPr>
        <w:t>진단·현황 측정→코드·단위·관계 정리→문서·현장 연결→대조·AI 안내→승인·반영→시범 대사·교육. 도입기업은 입고 사실·검수·계약·회계 판단, 파이언스는 구현·시험·교육, 기존 공급사는 인터페이스·권한을 협의합니다.</w:t>
      </w:r>
    </w:p>
    <w:p>
      <w:r>
        <w:rPr>
          <w:rFonts w:ascii="Noto Sans CJK KR" w:hAnsi="Noto Sans CJK KR" w:eastAsia="Noto Sans CJK KR" w:cs="Noto Sans CJK KR"/>
        </w:rPr>
        <w:t>100/80/100과 합격70/보류10을 재현합니다. 부분 입고·청구·반품·중복·단위 환산·필수값 누락·승인 후 변경·권한·마감 잠금·부분 실패·재시도를 시험하고 실제 결과를 대사합니다.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우리 사업장 작성 양식과 점검표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38"/>
        <w:gridCol w:w="7087"/>
      </w:tblGrid>
      <w:tr>
        <w:trPr>
          <w:cantSplit/>
        </w:trPr>
        <w:tc>
          <w:tcPr>
            <w:tcW w:type="dxa" w:w="2438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작성 항목</w:t>
            </w:r>
          </w:p>
        </w:tc>
        <w:tc>
          <w:tcPr>
            <w:tcW w:type="dxa" w:w="7087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우리 회사에 맞춰 적을 내용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현황·범위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[대상 제조 자재·거래량·현재 시스템·유지/변경/제외 범위]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자료·관계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[발주행·입고행·청구행·원본·단위·기준일·원장 책임]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AI·현장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[추출 불확실성·근거·PDA/태블릿·TV·확인 담당]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승인·실행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[부분 승인·버전 재확인·전산 반영·재조회·미완료]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산출물·일정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[관계도·대응표·화면·연계 명세·시험·지침·교육]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효과·사업비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[현황·목표·같은 기간·수량·단가·공고 조건·운영비]</w:t>
            </w:r>
          </w:p>
        </w:tc>
      </w:tr>
    </w:tbl>
    <w:p>
      <w:pPr>
        <w:pStyle w:val="Heading1"/>
      </w:pPr>
      <w:r>
        <w:rPr>
          <w:rFonts w:ascii="Noto Sans CJK KR" w:hAnsi="Noto Sans CJK KR" w:eastAsia="Noto Sans CJK KR" w:cs="Noto Sans CJK KR"/>
        </w:rPr>
        <w:t>사업장마다 다른 용어를 연결하세요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649"/>
        <w:gridCol w:w="4876"/>
      </w:tblGrid>
      <w:tr>
        <w:trPr>
          <w:cantSplit/>
        </w:trPr>
        <w:tc>
          <w:tcPr>
            <w:tcW w:type="dxa" w:w="4649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표현 예시</w:t>
            </w:r>
          </w:p>
        </w:tc>
        <w:tc>
          <w:tcPr>
            <w:tcW w:type="dxa" w:w="4876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구분할 의미</w:t>
            </w:r>
          </w:p>
        </w:tc>
      </w:tr>
      <w:tr>
        <w:trPr>
          <w:cantSplit/>
        </w:trPr>
        <w:tc>
          <w:tcPr>
            <w:tcW w:type="dxa" w:w="464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구매발주(발주서·구매오더·PO)</w:t>
            </w:r>
          </w:p>
        </w:tc>
        <w:tc>
          <w:tcPr>
            <w:tcW w:type="dxa" w:w="4876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고객 발주서는 우리 수주일 수 있음</w:t>
            </w:r>
          </w:p>
        </w:tc>
      </w:tr>
      <w:tr>
        <w:trPr>
          <w:cantSplit/>
        </w:trPr>
        <w:tc>
          <w:tcPr>
            <w:tcW w:type="dxa" w:w="464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입고(입하)·검수(입고검사·수입검사)</w:t>
            </w:r>
          </w:p>
        </w:tc>
        <w:tc>
          <w:tcPr>
            <w:tcW w:type="dxa" w:w="4876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도착·합격·보류·가용 전환은 다른 상태</w:t>
            </w:r>
          </w:p>
        </w:tc>
      </w:tr>
      <w:tr>
        <w:trPr>
          <w:cantSplit/>
        </w:trPr>
        <w:tc>
          <w:tcPr>
            <w:tcW w:type="dxa" w:w="464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거래명세·납품서·청구서·인보이스·세금계산서</w:t>
            </w:r>
          </w:p>
        </w:tc>
        <w:tc>
          <w:tcPr>
            <w:tcW w:type="dxa" w:w="4876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문서 유형·목적·원본·문서번호 구분</w:t>
            </w:r>
          </w:p>
        </w:tc>
      </w:tr>
      <w:tr>
        <w:trPr>
          <w:cantSplit/>
        </w:trPr>
        <w:tc>
          <w:tcPr>
            <w:tcW w:type="dxa" w:w="464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월마감(월 결산)·매입 마감·전표</w:t>
            </w:r>
          </w:p>
        </w:tc>
        <w:tc>
          <w:tcPr>
            <w:tcW w:type="dxa" w:w="4876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문서일·물류일·전기일·마감 상태</w:t>
            </w:r>
          </w:p>
        </w:tc>
      </w:tr>
      <w:tr>
        <w:trPr>
          <w:cantSplit/>
        </w:trPr>
        <w:tc>
          <w:tcPr>
            <w:tcW w:type="dxa" w:w="464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LOT(배치)·시리얼 / 생산일보(일지·작업일보)</w:t>
            </w:r>
          </w:p>
        </w:tc>
        <w:tc>
          <w:tcPr>
            <w:tcW w:type="dxa" w:w="4876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묶음/개체 식별, 기록 주기와 포함 항목</w:t>
            </w:r>
          </w:p>
        </w:tc>
      </w:tr>
    </w:tbl>
    <w:p>
      <w:pPr>
        <w:pStyle w:val="Heading1"/>
      </w:pPr>
      <w:r>
        <w:rPr>
          <w:rFonts w:ascii="Noto Sans CJK KR" w:hAnsi="Noto Sans CJK KR" w:eastAsia="Noto Sans CJK KR" w:cs="Noto Sans CJK KR"/>
        </w:rPr>
        <w:t>제출 전에 확인하세요</w:t>
      </w:r>
    </w:p>
    <w:p>
      <w:r>
        <w:rPr>
          <w:rFonts w:ascii="Noto Sans CJK KR" w:hAnsi="Noto Sans CJK KR" w:eastAsia="Noto Sans CJK KR" w:cs="Noto Sans CJK KR"/>
        </w:rPr>
        <w:t>□ 단위·가격·부분 입고·검수·반품·기간·중복 기준을 합의했다.</w:t>
      </w:r>
    </w:p>
    <w:p>
      <w:r>
        <w:rPr>
          <w:rFonts w:ascii="Noto Sans CJK KR" w:hAnsi="Noto Sans CJK KR" w:eastAsia="Noto Sans CJK KR" w:cs="Noto Sans CJK KR"/>
        </w:rPr>
        <w:t>□ AI 후보·불확실성·원본과 승인·실제 반영을 구분한다.</w:t>
      </w:r>
    </w:p>
    <w:p>
      <w:r>
        <w:rPr>
          <w:rFonts w:ascii="Noto Sans CJK KR" w:hAnsi="Noto Sans CJK KR" w:eastAsia="Noto Sans CJK KR" w:cs="Noto Sans CJK KR"/>
        </w:rPr>
        <w:t>□ 현장 단절·중복·권한·마감 보존·재조회·복구를 시험한다.</w:t>
      </w:r>
    </w:p>
    <w:p>
      <w:r>
        <w:rPr>
          <w:rFonts w:ascii="Noto Sans CJK KR" w:hAnsi="Noto Sans CJK KR" w:eastAsia="Noto Sans CJK KR" w:cs="Noto Sans CJK KR"/>
        </w:rPr>
        <w:t>□ 같은 거래 범위의 대조·수정 시간, 월마감 시간과 미처리를 비교한다.</w:t>
      </w:r>
    </w:p>
    <w:p>
      <w:r>
        <w:rPr>
          <w:rFonts w:ascii="Noto Sans CJK KR" w:hAnsi="Noto Sans CJK KR" w:eastAsia="Noto Sans CJK KR" w:cs="Noto Sans CJK KR"/>
        </w:rPr>
        <w:t>□ 제조 연계·목표 수준·지원이력·기간·비목·부담을 개별공고와 대조했다.</w:t>
      </w:r>
    </w:p>
    <w:p>
      <w:r>
        <w:rPr>
          <w:rFonts w:ascii="Noto Sans CJK KR" w:hAnsi="Noto Sans CJK KR" w:eastAsia="Noto Sans CJK KR" w:cs="Noto Sans CJK KR"/>
        </w:rPr>
        <w:t>정부사업 자격은 개별 확인합니다. 회계 단독 교체·지급 실행·세무신고는 이 샘플의 범위가 아닙니다. 아래 공고의 공식 양식과 지정 접수처를 확인하세요.</w:t>
      </w:r>
    </w:p>
    <w:p>
      <w:r>
        <w:rPr>
          <w:rFonts w:ascii="Noto Sans CJK KR" w:hAnsi="Noto Sans CJK KR" w:eastAsia="Noto Sans CJK KR" w:cs="Noto Sans CJK KR"/>
        </w:rPr>
        <w:t>공식 근거: https://www.mss.go.kr/site/smba/ex/bbs/View.do?bcIdx=1072138&amp;cbIdx=310</w:t>
      </w:r>
    </w:p>
    <w:p>
      <w:r>
        <w:rPr>
          <w:rFonts w:ascii="Noto Sans CJK KR" w:hAnsi="Noto Sans CJK KR" w:eastAsia="Noto Sans CJK KR" w:cs="Noto Sans CJK KR"/>
        </w:rPr>
        <w:t>상세 그림·다운로드: https://pience.net/insights/purchase-receipt-invoice-reconciliation-project-example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Noto Sans CJK KR" w:hAnsi="Noto Sans CJK KR" w:eastAsia="Noto Sans CJK KR" w:cs="Noto Sans CJK KR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 w:line="264" w:lineRule="auto"/>
      <w:outlineLvl w:val="0"/>
    </w:pPr>
    <w:rPr>
      <w:rFonts w:ascii="Noto Sans CJK KR" w:hAnsi="Noto Sans CJK KR" w:eastAsia="Noto Sans CJK KR" w:cs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64" w:lineRule="auto"/>
      <w:outlineLvl w:val="1"/>
    </w:pPr>
    <w:rPr>
      <w:rFonts w:ascii="Noto Sans CJK KR" w:hAnsi="Noto Sans CJK KR" w:eastAsia="Noto Sans CJK KR" w:cs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64" w:lineRule="auto"/>
      <w:contextualSpacing/>
    </w:pPr>
    <w:rPr>
      <w:rFonts w:ascii="Noto Sans CJK KR" w:hAnsi="Noto Sans CJK KR" w:eastAsia="Noto Sans CJK KR" w:cs="Noto Sans CJK KR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구매 입고 청구 대조 정부과제 작성 예시</dc:title>
  <dc:subject/>
  <dc:creator>파이언스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