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ERP·MES·WMS 고도화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10월 31일 | 고객명 없는 가상 과제</w:t>
      </w:r>
    </w:p>
    <w:p>
      <w:r>
        <w:rPr>
          <w:rFonts w:ascii="Noto Sans CJK KR" w:hAnsi="Noto Sans CJK KR" w:eastAsia="Noto Sans CJK KR" w:cs="Noto Sans CJK KR"/>
        </w:rPr>
        <w:t>전체 업무 범위와 세부 AX를 연결하는 사전 준비 양식입니다. 실제 견적·선정 실적·완료 성과가 아닙니다. 선택한 개별공고의 공식 신청서에 실제 범위와 근거를 옮겨 작성하세요.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65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이 샘플에서 선택할 방향</w:t>
      </w:r>
    </w:p>
    <w:p>
      <w:r>
        <w:rPr>
          <w:rFonts w:ascii="Noto Sans CJK KR" w:hAnsi="Noto Sans CJK KR" w:eastAsia="Noto Sans CJK KR" w:cs="Noto Sans CJK KR"/>
        </w:rPr>
        <w:t>ERP는 제조 수주·구매·재고·마감 근거, MES는 작업지시·실적·LOT·검사, WMS는 창고 위치·입출고·피킹·재고 상태를 중심으로 고도화합니다. 현재 시스템 유지·개선·연계·선택 재구축을 먼저 구분합니다.</w:t>
      </w:r>
    </w:p>
    <w:p>
      <w:r>
        <w:rPr>
          <w:rFonts w:ascii="Noto Sans CJK KR" w:hAnsi="Noto Sans CJK KR" w:eastAsia="Noto Sans CJK KR" w:cs="Noto Sans CJK KR"/>
        </w:rPr>
        <w:t>DX는 기록과 거래를 연결하고, AI는 차이·누락·영향의 근거와 확인 질문을 제시합니다. AX는 담당 승인→허용된 실행→실제 결과 확인까지 이어지는 업무 설계입니다. 세 안을 통합할 때 공통 비용을 그대로 합산하지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ERP 고도화 작성·산출 예시</w:t>
      </w:r>
    </w:p>
    <w:p>
      <w:r>
        <w:rPr>
          <w:rFonts w:ascii="Noto Sans CJK KR" w:hAnsi="Noto Sans CJK KR" w:eastAsia="Noto Sans CJK KR" w:cs="Noto Sans CJK KR"/>
        </w:rPr>
        <w:t>범위: 제조기업 1사업장·수주/구매/재고·마감자료·기존 현장 시스템 1개 연계. 인사·급여·세무신고·전사 ERP 전체 교체 제외.</w:t>
      </w:r>
    </w:p>
    <w:p>
      <w:r>
        <w:rPr>
          <w:rFonts w:ascii="Noto Sans CJK KR" w:hAnsi="Noto Sans CJK KR" w:eastAsia="Noto Sans CJK KR" w:cs="Noto Sans CJK KR"/>
        </w:rPr>
        <w:t>문제·목표: 부서별 주문·발주·수불·마감 근거가 달라 재입력과 대사가 반복된다. 거래·변경 버전·현장 결과와 미완료를 연결한다.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수량·단가·인정 가정이며 공식 비목·소프트웨어 산정 방식·상세 견적으로 대체합니다.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진단·범위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기준정보·권한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자료 이관·대사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1,080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수주·구매 고도화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1,440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재고·마감자료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시스템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승인·감사 이력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확인 지원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라이선스 가정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1식 × 300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통합·대사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전환·복구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8,440만원. 전액 인정·50% 지원·한도 충분 가정: 지원금 4,220만원. 기업 구축 준비액 5,064만원(기업 몫+부가세 10%).</w:t>
      </w:r>
    </w:p>
    <w:p>
      <w:r>
        <w:rPr>
          <w:rFonts w:ascii="Noto Sans CJK KR" w:hAnsi="Noto Sans CJK KR" w:eastAsia="Noto Sans CJK KR" w:cs="Noto Sans CJK KR"/>
        </w:rPr>
        <w:t>종료 후 별도 운영비 월50×12개월×1.1=660만원 가정 시 기업 준비액 5,724만원. 선집행·지급시점·환급·현물·지방비·비목별 제한은 별도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검수와 효과 측정</w:t>
      </w:r>
    </w:p>
    <w:p>
      <w:r>
        <w:rPr>
          <w:rFonts w:ascii="Noto Sans CJK KR" w:hAnsi="Noto Sans CJK KR" w:eastAsia="Noto Sans CJK KR" w:cs="Noto Sans CJK KR"/>
        </w:rPr>
        <w:t>시험 이관 시 건수·수량·금액·예약·재공·미완료를 원장과 대조합니다. 병행 검증의 쓰기 주체를 정하고 권한·중복·통신 단절·실패·마감 보존·전환 복구를 시험합니다. AI 근거·승인·실제 반영 결과를 확인합니다.</w:t>
      </w:r>
    </w:p>
    <w:p>
      <w:r>
        <w:rPr>
          <w:rFonts w:ascii="Noto Sans CJK KR" w:hAnsi="Noto Sans CJK KR" w:eastAsia="Noto Sans CJK KR" w:cs="Noto Sans CJK KR"/>
        </w:rPr>
        <w:t>같은 범위의 재입력·대사 시간, 현장 반영 지연, 재고 차이·오출고·LOT 추적시간을 전후 비교합니다. 현황 실측 후 목표를 정하며 절감률을 보장하지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MES 고도화 작성·산출 예시</w:t>
      </w:r>
    </w:p>
    <w:p>
      <w:r>
        <w:rPr>
          <w:rFonts w:ascii="Noto Sans CJK KR" w:hAnsi="Noto Sans CJK KR" w:eastAsia="Noto Sans CJK KR" w:cs="Noto Sans CJK KR"/>
        </w:rPr>
        <w:t>범위: 2공정·작업지시/실적/LOT/검사·ERP 1개 연계·태블릿 2대·스캐너 2대. 신규 센서·전 공장·설비 자동제어 제외.</w:t>
      </w:r>
    </w:p>
    <w:p>
      <w:r>
        <w:rPr>
          <w:rFonts w:ascii="Noto Sans CJK KR" w:hAnsi="Noto Sans CJK KR" w:eastAsia="Noto Sans CJK KR" w:cs="Noto Sans CJK KR"/>
        </w:rPr>
        <w:t>문제·목표: 생산일보(생산일지·작업일보)와 실제 현장 상황 공유가 늦다. 작업·실적·재공·검사·LOT를 발생 시점에 기록하고 ERP와 대사한다.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수량·단가·인정 가정이며 공식 비목·소프트웨어 산정 방식·상세 견적으로 대체합니다.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진단·범위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품목·공정 기준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기존 실적·재공 이관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작업지시·실적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1,680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LOT·검사 이력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1,080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진척·현장 조치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운영 지원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바코드 스캐너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30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통합·전환·복구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5인일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300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8,660만원. 전액 인정·50% 지원·한도 충분 가정: 지원금 4,330만원. 기업 구축 준비액 5,196만원(기업 몫+부가세 10%).</w:t>
      </w:r>
    </w:p>
    <w:p>
      <w:r>
        <w:rPr>
          <w:rFonts w:ascii="Noto Sans CJK KR" w:hAnsi="Noto Sans CJK KR" w:eastAsia="Noto Sans CJK KR" w:cs="Noto Sans CJK KR"/>
        </w:rPr>
        <w:t>종료 후 별도 운영비 월50×12개월×1.1=660만원 가정 시 기업 준비액 5,856만원. 선집행·지급시점·환급·현물·지방비·비목별 제한은 별도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검수와 효과 측정</w:t>
      </w:r>
    </w:p>
    <w:p>
      <w:r>
        <w:rPr>
          <w:rFonts w:ascii="Noto Sans CJK KR" w:hAnsi="Noto Sans CJK KR" w:eastAsia="Noto Sans CJK KR" w:cs="Noto Sans CJK KR"/>
        </w:rPr>
        <w:t>시험 이관 시 건수·수량·금액·예약·재공·미완료를 원장과 대조합니다. 병행 검증의 쓰기 주체를 정하고 권한·중복·통신 단절·실패·마감 보존·전환 복구를 시험합니다. AI 근거·승인·실제 반영 결과를 확인합니다.</w:t>
      </w:r>
    </w:p>
    <w:p>
      <w:r>
        <w:rPr>
          <w:rFonts w:ascii="Noto Sans CJK KR" w:hAnsi="Noto Sans CJK KR" w:eastAsia="Noto Sans CJK KR" w:cs="Noto Sans CJK KR"/>
        </w:rPr>
        <w:t>같은 범위의 재입력·대사 시간, 현장 반영 지연, 재고 차이·오출고·LOT 추적시간을 전후 비교합니다. 현황 실측 후 목표를 정하며 절감률을 보장하지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WMS 고도화 작성·산출 예시</w:t>
      </w:r>
    </w:p>
    <w:p>
      <w:r>
        <w:rPr>
          <w:rFonts w:ascii="Noto Sans CJK KR" w:hAnsi="Noto Sans CJK KR" w:eastAsia="Noto Sans CJK KR" w:cs="Noto Sans CJK KR"/>
        </w:rPr>
        <w:t>범위: 제조기업 1창고·입고/적치/이동/피킹/출고·LOT/위치·ERP 1개·PDA 4대·라벨프린터 1대. 자동창고·운송관리·외부 물류센터 확대 제외.</w:t>
      </w:r>
    </w:p>
    <w:p>
      <w:r>
        <w:rPr>
          <w:rFonts w:ascii="Noto Sans CJK KR" w:hAnsi="Noto Sans CJK KR" w:eastAsia="Noto Sans CJK KR" w:cs="Noto Sans CJK KR"/>
        </w:rPr>
        <w:t>문제·목표: 창고 위치(로케이션·적치 위치), 실물·장부·가용 재고가 다르다. 입고·이동·피킹·부분출고·반품과 예약·보류를 연결한다.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수량·단가·인정 가정이며 공식 비목·소프트웨어 산정 방식·상세 견적으로 대체합니다.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창고 업무 진단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품목·위치·라벨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기초재고·예약 이관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입출고·이동·피킹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1,440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LOT·재고 상태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ERP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예외 안내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560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산업용 PDA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4대 × 120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라벨 프린터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1대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실사·정정 승인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통합·전환·복구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7,580만원. 전액 인정·50% 지원·한도 충분 가정: 지원금 3,790만원. 기업 구축 준비액 4,548만원(기업 몫+부가세 10%).</w:t>
      </w:r>
    </w:p>
    <w:p>
      <w:r>
        <w:rPr>
          <w:rFonts w:ascii="Noto Sans CJK KR" w:hAnsi="Noto Sans CJK KR" w:eastAsia="Noto Sans CJK KR" w:cs="Noto Sans CJK KR"/>
        </w:rPr>
        <w:t>종료 후 별도 운영비 월50×12개월×1.1=660만원 가정 시 기업 준비액 5,208만원. 선집행·지급시점·환급·현물·지방비·비목별 제한은 별도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검수와 효과 측정</w:t>
      </w:r>
    </w:p>
    <w:p>
      <w:r>
        <w:rPr>
          <w:rFonts w:ascii="Noto Sans CJK KR" w:hAnsi="Noto Sans CJK KR" w:eastAsia="Noto Sans CJK KR" w:cs="Noto Sans CJK KR"/>
        </w:rPr>
        <w:t>시험 이관 시 건수·수량·금액·예약·재공·미완료를 원장과 대조합니다. 병행 검증의 쓰기 주체를 정하고 권한·중복·통신 단절·실패·마감 보존·전환 복구를 시험합니다. AI 근거·승인·실제 반영 결과를 확인합니다.</w:t>
      </w:r>
    </w:p>
    <w:p>
      <w:r>
        <w:rPr>
          <w:rFonts w:ascii="Noto Sans CJK KR" w:hAnsi="Noto Sans CJK KR" w:eastAsia="Noto Sans CJK KR" w:cs="Noto Sans CJK KR"/>
        </w:rPr>
        <w:t>같은 범위의 재입력·대사 시간, 현장 반영 지연, 재고 차이·오출고·LOT 추적시간을 전후 비교합니다. 현황 실측 후 목표를 정하며 절감률을 보장하지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양식·용어·점검표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 항목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회사에 맞춰 적을 내용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공고·자격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[공고번호·기간·수준·과거 수혜·공식 비목]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현재 문제·범위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[현재 시스템·불편한 업무·유지/변경/제외 범위]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데이터·관계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[품목·BOM·단위·상태·원장·기준일·인터페이스]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AI·승인·실행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[근거·검증 규칙·담당·승인·실패·결과 확인]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일정·검수·효과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[진단→설계→구축→대사/복구→시범→교육, 현황·목표]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사업비·운영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[수량·단가·공통비 중복 제외·지원조건·유지비]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사업장 용어 대응표 작성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252"/>
        <w:gridCol w:w="5272"/>
      </w:tblGrid>
      <w:tr>
        <w:trPr>
          <w:cantSplit/>
        </w:trPr>
        <w:tc>
          <w:tcPr>
            <w:tcW w:type="dxa" w:w="4252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5272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 명칭·정의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생산일보(일지·작업일보)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[기록 주기·포함 실적·담당]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작업지시(작업오더)·공정표(라우팅)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[작업 ID·순서·단계·승인 버전]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재공품(공정재고·WIP)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[작업 중 범위·반제품과의 차이]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LOT·시리얼 / BOM·배합표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[묶음/개체 식별, 구성/배합 기준·단위·수율]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위치·출하·납품·월마감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[로케이션·적치 위치, 출고/인도/전기 시점 구분]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같은 단어라도 의미가 다를 수 있습니다. 고객 발주서는 우리 수주일 수 있으며, 도착·검수·가용 전환, 출고·출하·고객 인도는 각각 확인할 상태입니다.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제출 전 확인</w:t>
      </w:r>
    </w:p>
    <w:p>
      <w:r>
        <w:rPr>
          <w:rFonts w:ascii="Noto Sans CJK KR" w:hAnsi="Noto Sans CJK KR" w:eastAsia="Noto Sans CJK KR" w:cs="Noto Sans CJK KR"/>
        </w:rPr>
        <w:t>□ 제조 현장 연결·목표 수준·지원이력·비목을 공고와 대조했다.</w:t>
      </w:r>
    </w:p>
    <w:p>
      <w:r>
        <w:rPr>
          <w:rFonts w:ascii="Noto Sans CJK KR" w:hAnsi="Noto Sans CJK KR" w:eastAsia="Noto Sans CJK KR" w:cs="Noto Sans CJK KR"/>
        </w:rPr>
        <w:t>□ 기준정보·실제 거래·과거 실적·마감 자료와 용어를 맞췄다.</w:t>
      </w:r>
    </w:p>
    <w:p>
      <w:r>
        <w:rPr>
          <w:rFonts w:ascii="Noto Sans CJK KR" w:hAnsi="Noto Sans CJK KR" w:eastAsia="Noto Sans CJK KR" w:cs="Noto Sans CJK KR"/>
        </w:rPr>
        <w:t>□ 승인·권한·중복 방지·현장 안내·반영·대사·복구를 시험한다.</w:t>
      </w:r>
    </w:p>
    <w:p>
      <w:r>
        <w:rPr>
          <w:rFonts w:ascii="Noto Sans CJK KR" w:hAnsi="Noto Sans CJK KR" w:eastAsia="Noto Sans CJK KR" w:cs="Noto Sans CJK KR"/>
        </w:rPr>
        <w:t>□ 역할·일정·현황/목표·운영비와 통합 시 공통 비용을 합의했다.</w:t>
      </w:r>
    </w:p>
    <w:p>
      <w:r>
        <w:rPr>
          <w:rFonts w:ascii="Noto Sans CJK KR" w:hAnsi="Noto Sans CJK KR" w:eastAsia="Noto Sans CJK KR" w:cs="Noto Sans CJK KR"/>
        </w:rPr>
        <w:t>공식 근거: 중소벤처기업부 2027 스마트 제조혁신 통합공고. ERP·MES·WMS와 연계형·기반형은 작성 분류이며 별도 사업명이 아닙니다. 회계 전용 교체·일반 물류만으로 제조 지원대상을 판단하지 않습니다.</w:t>
      </w:r>
    </w:p>
    <w:p>
      <w:r>
        <w:rPr>
          <w:rFonts w:ascii="Noto Sans CJK KR" w:hAnsi="Noto Sans CJK KR" w:eastAsia="Noto Sans CJK KR" w:cs="Noto Sans CJK KR"/>
        </w:rPr>
        <w:t>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https://pience.net/insights/erp-mes-wms-modernization-project-example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ERP·MES·WMS 고도화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